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FB" w:rsidRPr="002B5AFB" w:rsidRDefault="002B5AFB" w:rsidP="002B5AFB">
      <w:pPr>
        <w:pStyle w:val="bdr"/>
        <w:shd w:val="clear" w:color="auto" w:fill="FFFFFF"/>
        <w:spacing w:before="0" w:beforeAutospacing="0" w:after="240" w:afterAutospacing="0"/>
        <w:jc w:val="both"/>
        <w:rPr>
          <w:b/>
        </w:rPr>
      </w:pPr>
      <w:r w:rsidRPr="002B5AFB">
        <w:rPr>
          <w:rFonts w:ascii="Arial" w:hAnsi="Arial" w:cs="Arial"/>
        </w:rPr>
        <w:t xml:space="preserve">                 </w:t>
      </w:r>
      <w:proofErr w:type="spellStart"/>
      <w:r w:rsidRPr="002B5AFB">
        <w:rPr>
          <w:b/>
          <w:sz w:val="28"/>
        </w:rPr>
        <w:t>The</w:t>
      </w:r>
      <w:proofErr w:type="spellEnd"/>
      <w:r w:rsidRPr="002B5AFB">
        <w:rPr>
          <w:b/>
          <w:sz w:val="28"/>
        </w:rPr>
        <w:t xml:space="preserve"> </w:t>
      </w:r>
      <w:proofErr w:type="spellStart"/>
      <w:r w:rsidRPr="002B5AFB">
        <w:rPr>
          <w:b/>
          <w:sz w:val="28"/>
        </w:rPr>
        <w:t>fees</w:t>
      </w:r>
      <w:proofErr w:type="spellEnd"/>
      <w:r w:rsidRPr="002B5AFB">
        <w:rPr>
          <w:b/>
          <w:sz w:val="28"/>
        </w:rPr>
        <w:t xml:space="preserve"> </w:t>
      </w:r>
      <w:proofErr w:type="spellStart"/>
      <w:r w:rsidRPr="002B5AFB">
        <w:rPr>
          <w:b/>
          <w:sz w:val="28"/>
        </w:rPr>
        <w:t>for</w:t>
      </w:r>
      <w:proofErr w:type="spellEnd"/>
      <w:r w:rsidRPr="002B5AFB">
        <w:rPr>
          <w:b/>
          <w:sz w:val="28"/>
        </w:rPr>
        <w:t xml:space="preserve"> </w:t>
      </w:r>
      <w:proofErr w:type="spellStart"/>
      <w:r w:rsidRPr="002B5AFB">
        <w:rPr>
          <w:b/>
          <w:sz w:val="28"/>
        </w:rPr>
        <w:t>issuance</w:t>
      </w:r>
      <w:proofErr w:type="spellEnd"/>
      <w:r w:rsidRPr="002B5AFB">
        <w:rPr>
          <w:b/>
          <w:sz w:val="28"/>
        </w:rPr>
        <w:t xml:space="preserve"> and </w:t>
      </w:r>
      <w:proofErr w:type="spellStart"/>
      <w:r w:rsidRPr="002B5AFB">
        <w:rPr>
          <w:b/>
          <w:sz w:val="28"/>
        </w:rPr>
        <w:t>extension</w:t>
      </w:r>
      <w:proofErr w:type="spellEnd"/>
      <w:r w:rsidRPr="002B5AFB">
        <w:rPr>
          <w:b/>
          <w:sz w:val="28"/>
        </w:rPr>
        <w:t xml:space="preserve"> </w:t>
      </w:r>
      <w:proofErr w:type="spellStart"/>
      <w:r w:rsidRPr="002B5AFB">
        <w:rPr>
          <w:b/>
          <w:sz w:val="28"/>
        </w:rPr>
        <w:t>of</w:t>
      </w:r>
      <w:proofErr w:type="spellEnd"/>
      <w:r w:rsidRPr="002B5AFB">
        <w:rPr>
          <w:b/>
          <w:sz w:val="28"/>
        </w:rPr>
        <w:t xml:space="preserve"> </w:t>
      </w:r>
      <w:proofErr w:type="spellStart"/>
      <w:r w:rsidRPr="002B5AFB">
        <w:rPr>
          <w:b/>
          <w:sz w:val="28"/>
        </w:rPr>
        <w:t>the</w:t>
      </w:r>
      <w:proofErr w:type="spellEnd"/>
      <w:r w:rsidRPr="002B5AFB">
        <w:rPr>
          <w:b/>
          <w:sz w:val="28"/>
        </w:rPr>
        <w:t xml:space="preserve"> </w:t>
      </w:r>
      <w:proofErr w:type="spellStart"/>
      <w:r w:rsidRPr="002B5AFB">
        <w:rPr>
          <w:b/>
          <w:sz w:val="28"/>
        </w:rPr>
        <w:t>hunting</w:t>
      </w:r>
      <w:proofErr w:type="spellEnd"/>
      <w:r w:rsidRPr="002B5AFB">
        <w:rPr>
          <w:b/>
          <w:sz w:val="28"/>
        </w:rPr>
        <w:t xml:space="preserve"> </w:t>
      </w:r>
      <w:proofErr w:type="spellStart"/>
      <w:r w:rsidRPr="002B5AFB">
        <w:rPr>
          <w:b/>
          <w:sz w:val="28"/>
        </w:rPr>
        <w:t>licenses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7350"/>
        <w:gridCol w:w="1331"/>
      </w:tblGrid>
      <w:tr w:rsidR="002B5AFB" w:rsidRPr="002B5AFB" w:rsidTr="00567954">
        <w:trPr>
          <w:trHeight w:val="229"/>
        </w:trPr>
        <w:tc>
          <w:tcPr>
            <w:tcW w:w="92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tabs>
                <w:tab w:val="center" w:pos="4553"/>
              </w:tabs>
              <w:suppressAutoHyphens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B5AFB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</w:rPr>
              <w:t>fees</w:t>
            </w:r>
            <w:proofErr w:type="spellEnd"/>
            <w:r w:rsidRPr="002B5A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</w:rPr>
              <w:t>issuance</w:t>
            </w:r>
            <w:proofErr w:type="spellEnd"/>
            <w:r w:rsidRPr="002B5A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2B5A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</w:rPr>
              <w:t>hunting</w:t>
            </w:r>
            <w:proofErr w:type="spellEnd"/>
            <w:r w:rsidRPr="002B5A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</w:rPr>
              <w:t>licences</w:t>
            </w:r>
            <w:proofErr w:type="spellEnd"/>
            <w:r w:rsidRPr="002B5A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bCs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bCs/>
              </w:rPr>
              <w:t>citizens</w:t>
            </w:r>
            <w:proofErr w:type="spellEnd"/>
            <w:r w:rsidRPr="002B5A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bCs/>
              </w:rPr>
              <w:t>of</w:t>
            </w:r>
            <w:proofErr w:type="spellEnd"/>
            <w:r w:rsidRPr="002B5A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  <w:bCs/>
              </w:rPr>
              <w:t xml:space="preserve"> Slovak </w:t>
            </w:r>
            <w:proofErr w:type="spellStart"/>
            <w:r w:rsidRPr="002B5AFB">
              <w:rPr>
                <w:rFonts w:ascii="Times New Roman" w:hAnsi="Times New Roman" w:cs="Times New Roman"/>
                <w:b/>
                <w:bCs/>
              </w:rPr>
              <w:t>Republic</w:t>
            </w:r>
            <w:proofErr w:type="spellEnd"/>
          </w:p>
        </w:tc>
      </w:tr>
      <w:tr w:rsidR="002B5AFB" w:rsidRPr="002B5AFB" w:rsidTr="00567954">
        <w:trPr>
          <w:trHeight w:val="21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licence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one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week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B5AFB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567954">
        <w:trPr>
          <w:trHeight w:val="305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licence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one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month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B5AFB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567954">
        <w:trPr>
          <w:trHeight w:val="321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licence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year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567954">
        <w:trPr>
          <w:trHeight w:val="322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licence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2B5AFB">
              <w:rPr>
                <w:rFonts w:ascii="Times New Roman" w:hAnsi="Times New Roman" w:cs="Times New Roman"/>
              </w:rPr>
              <w:t>years</w:t>
            </w:r>
            <w:proofErr w:type="spellEnd"/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567954">
        <w:trPr>
          <w:trHeight w:val="337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licence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years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80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567954">
        <w:trPr>
          <w:trHeight w:val="31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 person over 62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years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indefinite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period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567954"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pStyle w:val="bdr"/>
              <w:shd w:val="clear" w:color="auto" w:fill="FFFFFF"/>
              <w:spacing w:before="0" w:beforeAutospacing="0" w:after="240" w:afterAutospacing="0"/>
              <w:jc w:val="both"/>
            </w:pPr>
            <w:proofErr w:type="spellStart"/>
            <w:r w:rsidRPr="002B5AFB">
              <w:t>for</w:t>
            </w:r>
            <w:proofErr w:type="spellEnd"/>
            <w:r w:rsidRPr="002B5AFB">
              <w:t xml:space="preserve"> </w:t>
            </w:r>
            <w:proofErr w:type="spellStart"/>
            <w:r w:rsidRPr="002B5AFB">
              <w:t>the</w:t>
            </w:r>
            <w:proofErr w:type="spellEnd"/>
            <w:r w:rsidRPr="002B5AFB">
              <w:t xml:space="preserve"> </w:t>
            </w:r>
            <w:proofErr w:type="spellStart"/>
            <w:r w:rsidRPr="002B5AFB">
              <w:t>period</w:t>
            </w:r>
            <w:proofErr w:type="spellEnd"/>
            <w:r w:rsidRPr="002B5AFB">
              <w:t xml:space="preserve"> </w:t>
            </w:r>
            <w:proofErr w:type="spellStart"/>
            <w:r w:rsidRPr="002B5AFB">
              <w:t>of</w:t>
            </w:r>
            <w:proofErr w:type="spellEnd"/>
            <w:r w:rsidRPr="002B5AFB">
              <w:t xml:space="preserve"> </w:t>
            </w:r>
            <w:proofErr w:type="spellStart"/>
            <w:r w:rsidRPr="002B5AFB">
              <w:t>the</w:t>
            </w:r>
            <w:proofErr w:type="spellEnd"/>
            <w:r w:rsidRPr="002B5AFB">
              <w:t xml:space="preserve"> </w:t>
            </w:r>
            <w:proofErr w:type="spellStart"/>
            <w:r w:rsidRPr="002B5AFB">
              <w:t>proper</w:t>
            </w:r>
            <w:proofErr w:type="spellEnd"/>
            <w:r w:rsidRPr="002B5AFB">
              <w:t xml:space="preserve"> study </w:t>
            </w:r>
            <w:proofErr w:type="spellStart"/>
            <w:r w:rsidRPr="002B5AFB">
              <w:t>for</w:t>
            </w:r>
            <w:proofErr w:type="spellEnd"/>
            <w:r w:rsidRPr="002B5AFB">
              <w:t xml:space="preserve"> </w:t>
            </w:r>
            <w:proofErr w:type="spellStart"/>
            <w:r w:rsidRPr="002B5AFB">
              <w:t>the</w:t>
            </w:r>
            <w:proofErr w:type="spellEnd"/>
            <w:r w:rsidRPr="002B5AFB">
              <w:t xml:space="preserve"> </w:t>
            </w:r>
            <w:proofErr w:type="spellStart"/>
            <w:r w:rsidRPr="002B5AFB">
              <w:t>students</w:t>
            </w:r>
            <w:proofErr w:type="spellEnd"/>
            <w:r w:rsidRPr="002B5AFB">
              <w:t xml:space="preserve"> </w:t>
            </w:r>
            <w:proofErr w:type="spellStart"/>
            <w:r w:rsidRPr="002B5AFB">
              <w:t>of</w:t>
            </w:r>
            <w:proofErr w:type="spellEnd"/>
            <w:r w:rsidRPr="002B5AFB">
              <w:t xml:space="preserve"> </w:t>
            </w:r>
            <w:proofErr w:type="spellStart"/>
            <w:r w:rsidRPr="002B5AFB">
              <w:t>the</w:t>
            </w:r>
            <w:proofErr w:type="spellEnd"/>
            <w:r w:rsidRPr="002B5AFB">
              <w:t xml:space="preserve"> </w:t>
            </w:r>
            <w:proofErr w:type="spellStart"/>
            <w:r w:rsidRPr="002B5AFB">
              <w:t>secondary</w:t>
            </w:r>
            <w:proofErr w:type="spellEnd"/>
            <w:r w:rsidRPr="002B5AFB">
              <w:t xml:space="preserve"> </w:t>
            </w:r>
            <w:proofErr w:type="spellStart"/>
            <w:r w:rsidRPr="002B5AFB">
              <w:t>vocational</w:t>
            </w:r>
            <w:proofErr w:type="spellEnd"/>
            <w:r w:rsidRPr="002B5AFB">
              <w:t xml:space="preserve"> </w:t>
            </w:r>
            <w:proofErr w:type="spellStart"/>
            <w:r w:rsidRPr="002B5AFB">
              <w:t>school</w:t>
            </w:r>
            <w:proofErr w:type="spellEnd"/>
            <w:r w:rsidRPr="002B5AFB">
              <w:t xml:space="preserve"> or </w:t>
            </w:r>
            <w:proofErr w:type="spellStart"/>
            <w:r w:rsidRPr="002B5AFB">
              <w:t>university</w:t>
            </w:r>
            <w:proofErr w:type="spellEnd"/>
            <w:r w:rsidRPr="002B5AFB">
              <w:t xml:space="preserve"> </w:t>
            </w:r>
            <w:proofErr w:type="spellStart"/>
            <w:r w:rsidRPr="002B5AFB">
              <w:t>where</w:t>
            </w:r>
            <w:proofErr w:type="spellEnd"/>
            <w:r w:rsidRPr="002B5AFB">
              <w:t xml:space="preserve">  </w:t>
            </w:r>
            <w:proofErr w:type="spellStart"/>
            <w:r w:rsidRPr="002B5AFB">
              <w:t>hunting</w:t>
            </w:r>
            <w:proofErr w:type="spellEnd"/>
            <w:r w:rsidRPr="002B5AFB">
              <w:t xml:space="preserve"> </w:t>
            </w:r>
            <w:proofErr w:type="spellStart"/>
            <w:r w:rsidRPr="002B5AFB">
              <w:t>is</w:t>
            </w:r>
            <w:proofErr w:type="spellEnd"/>
            <w:r w:rsidRPr="002B5AFB">
              <w:t xml:space="preserve"> a </w:t>
            </w:r>
            <w:proofErr w:type="spellStart"/>
            <w:r w:rsidRPr="002B5AFB">
              <w:t>compulsory</w:t>
            </w:r>
            <w:proofErr w:type="spellEnd"/>
            <w:r w:rsidRPr="002B5AFB">
              <w:t xml:space="preserve"> or </w:t>
            </w:r>
            <w:proofErr w:type="spellStart"/>
            <w:r w:rsidRPr="002B5AFB">
              <w:t>optional</w:t>
            </w:r>
            <w:proofErr w:type="spellEnd"/>
            <w:r w:rsidRPr="002B5AFB">
              <w:t xml:space="preserve"> </w:t>
            </w:r>
            <w:proofErr w:type="spellStart"/>
            <w:r w:rsidRPr="002B5AFB">
              <w:t>school</w:t>
            </w:r>
            <w:proofErr w:type="spellEnd"/>
            <w:r w:rsidRPr="002B5AFB">
              <w:t xml:space="preserve"> </w:t>
            </w:r>
            <w:proofErr w:type="spellStart"/>
            <w:r w:rsidRPr="002B5AFB">
              <w:t>subject</w:t>
            </w:r>
            <w:proofErr w:type="spellEnd"/>
          </w:p>
          <w:p w:rsidR="002B5AFB" w:rsidRPr="002B5AFB" w:rsidRDefault="002B5AFB" w:rsidP="0056795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567954">
        <w:trPr>
          <w:trHeight w:val="219"/>
        </w:trPr>
        <w:tc>
          <w:tcPr>
            <w:tcW w:w="92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B5AFB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</w:rPr>
              <w:t>fees</w:t>
            </w:r>
            <w:proofErr w:type="spellEnd"/>
            <w:r w:rsidRPr="002B5A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</w:rPr>
              <w:t>extension</w:t>
            </w:r>
            <w:proofErr w:type="spellEnd"/>
            <w:r w:rsidRPr="002B5A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</w:rPr>
              <w:t>of</w:t>
            </w:r>
            <w:proofErr w:type="spellEnd"/>
            <w:r w:rsidRPr="002B5A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</w:rPr>
              <w:t>hunting</w:t>
            </w:r>
            <w:proofErr w:type="spellEnd"/>
            <w:r w:rsidRPr="002B5AF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</w:rPr>
              <w:t>licences</w:t>
            </w:r>
            <w:proofErr w:type="spellEnd"/>
            <w:r w:rsidRPr="002B5A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bCs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bCs/>
              </w:rPr>
              <w:t>citizens</w:t>
            </w:r>
            <w:proofErr w:type="spellEnd"/>
            <w:r w:rsidRPr="002B5A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bCs/>
              </w:rPr>
              <w:t>of</w:t>
            </w:r>
            <w:proofErr w:type="spellEnd"/>
            <w:r w:rsidRPr="002B5A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  <w:bCs/>
              </w:rPr>
              <w:t xml:space="preserve"> Slovak </w:t>
            </w:r>
            <w:proofErr w:type="spellStart"/>
            <w:r w:rsidRPr="002B5AFB">
              <w:rPr>
                <w:rFonts w:ascii="Times New Roman" w:hAnsi="Times New Roman" w:cs="Times New Roman"/>
                <w:b/>
                <w:bCs/>
              </w:rPr>
              <w:t>Republic</w:t>
            </w:r>
            <w:proofErr w:type="spellEnd"/>
          </w:p>
        </w:tc>
      </w:tr>
      <w:tr w:rsidR="002B5AFB" w:rsidRPr="002B5AFB" w:rsidTr="00567954">
        <w:trPr>
          <w:trHeight w:val="25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weekly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monthly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person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above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62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years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indefinite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period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and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period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proper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study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students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secondary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vocational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school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or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university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where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hunting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compulsory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or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optional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school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subject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2B5AFB">
              <w:rPr>
                <w:rFonts w:ascii="Times New Roman" w:hAnsi="Times New Roman" w:cs="Times New Roman"/>
              </w:rPr>
              <w:t>Not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extended</w:t>
            </w:r>
            <w:proofErr w:type="spellEnd"/>
          </w:p>
        </w:tc>
      </w:tr>
      <w:tr w:rsidR="002B5AFB" w:rsidRPr="002B5AFB" w:rsidTr="00567954">
        <w:trPr>
          <w:trHeight w:val="25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licence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t </w:t>
            </w:r>
            <w:proofErr w:type="spellStart"/>
            <w:r w:rsidRPr="002B5AFB">
              <w:rPr>
                <w:rFonts w:ascii="Times New Roman" w:hAnsi="Times New Roman" w:cs="Times New Roman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one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year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tabs>
                <w:tab w:val="center" w:pos="480"/>
                <w:tab w:val="right" w:pos="960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567954">
        <w:trPr>
          <w:trHeight w:val="22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licence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2B5AFB">
              <w:rPr>
                <w:rFonts w:ascii="Times New Roman" w:hAnsi="Times New Roman" w:cs="Times New Roman"/>
              </w:rPr>
              <w:t>years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567954">
        <w:trPr>
          <w:trHeight w:val="23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licence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years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567954">
        <w:trPr>
          <w:trHeight w:val="229"/>
        </w:trPr>
        <w:tc>
          <w:tcPr>
            <w:tcW w:w="92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fee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issuance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hunting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ticket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foreigners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EU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countries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</w:tc>
      </w:tr>
      <w:tr w:rsidR="002B5AFB" w:rsidRPr="002B5AFB" w:rsidTr="00567954">
        <w:trPr>
          <w:trHeight w:val="21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licence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week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567954">
        <w:trPr>
          <w:trHeight w:val="22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licence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month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567954">
        <w:trPr>
          <w:trHeight w:val="22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licence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year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567954">
        <w:trPr>
          <w:trHeight w:val="23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licence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2B5AFB">
              <w:rPr>
                <w:rFonts w:ascii="Times New Roman" w:hAnsi="Times New Roman" w:cs="Times New Roman"/>
              </w:rPr>
              <w:t>years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567954">
        <w:trPr>
          <w:trHeight w:val="23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licence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years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80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2B5AFB">
        <w:trPr>
          <w:trHeight w:val="23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 person over 62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years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indefinite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period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2B5AFB">
        <w:trPr>
          <w:trHeight w:val="229"/>
        </w:trPr>
        <w:tc>
          <w:tcPr>
            <w:tcW w:w="9288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Default="002B5AFB" w:rsidP="0056795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2B5AFB" w:rsidRDefault="002B5AFB" w:rsidP="0056795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2B5AFB" w:rsidRPr="002B5AFB" w:rsidRDefault="002B5AFB" w:rsidP="00567954"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fee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extension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hunting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licences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foreigners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EU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countries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*</w:t>
            </w:r>
          </w:p>
        </w:tc>
      </w:tr>
      <w:tr w:rsidR="002B5AFB" w:rsidRPr="002B5AFB" w:rsidTr="00567954">
        <w:trPr>
          <w:trHeight w:val="25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weekly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monthly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 person over 62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years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indefinite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period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2B5AFB">
              <w:rPr>
                <w:rFonts w:ascii="Times New Roman" w:hAnsi="Times New Roman" w:cs="Times New Roman"/>
              </w:rPr>
              <w:t>Not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extended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5AFB" w:rsidRPr="002B5AFB" w:rsidTr="00567954">
        <w:trPr>
          <w:trHeight w:val="25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licence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one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year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567954">
        <w:trPr>
          <w:trHeight w:val="22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licence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5 </w:t>
            </w:r>
            <w:proofErr w:type="spellStart"/>
            <w:r w:rsidRPr="002B5AFB">
              <w:rPr>
                <w:rFonts w:ascii="Times New Roman" w:hAnsi="Times New Roman" w:cs="Times New Roman"/>
              </w:rPr>
              <w:t>years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B5AFB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567954">
        <w:trPr>
          <w:trHeight w:val="23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licence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years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40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567954">
        <w:trPr>
          <w:trHeight w:val="709"/>
        </w:trPr>
        <w:tc>
          <w:tcPr>
            <w:tcW w:w="92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fee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issuance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hunting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licences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foreigners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outside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EU</w:t>
            </w:r>
          </w:p>
        </w:tc>
      </w:tr>
      <w:tr w:rsidR="002B5AFB" w:rsidRPr="002B5AFB" w:rsidTr="00567954">
        <w:trPr>
          <w:trHeight w:val="21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 A </w:t>
            </w:r>
            <w:proofErr w:type="spellStart"/>
            <w:r w:rsidRPr="002B5AFB">
              <w:rPr>
                <w:rFonts w:ascii="Times New Roman" w:hAnsi="Times New Roman" w:cs="Times New Roman"/>
              </w:rPr>
              <w:t>licence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week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50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567954">
        <w:trPr>
          <w:trHeight w:val="22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licence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month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80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567954">
        <w:trPr>
          <w:trHeight w:val="22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licence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year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when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period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authorised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stay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least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year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more</w:t>
            </w:r>
            <w:r w:rsidRPr="002B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120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567954">
        <w:trPr>
          <w:trHeight w:val="233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licence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years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when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period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authorised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stay</w:t>
            </w:r>
            <w:proofErr w:type="spellEnd"/>
            <w:r w:rsidR="00A90C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least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years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more</w:t>
            </w:r>
            <w:r w:rsidRPr="002B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 xml:space="preserve">200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567954">
        <w:trPr>
          <w:trHeight w:val="569"/>
        </w:trPr>
        <w:tc>
          <w:tcPr>
            <w:tcW w:w="928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fee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extension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hunting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licences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foreigners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outside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EU</w:t>
            </w:r>
          </w:p>
        </w:tc>
      </w:tr>
      <w:tr w:rsidR="002B5AFB" w:rsidRPr="002B5AFB" w:rsidTr="00567954">
        <w:trPr>
          <w:trHeight w:val="25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2B5AFB">
              <w:rPr>
                <w:rFonts w:ascii="Times New Roman" w:hAnsi="Times New Roman" w:cs="Times New Roman"/>
              </w:rPr>
              <w:t>Monthly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B5AFB">
              <w:rPr>
                <w:rFonts w:ascii="Times New Roman" w:hAnsi="Times New Roman" w:cs="Times New Roman"/>
              </w:rPr>
              <w:t>weekly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proofErr w:type="spellStart"/>
            <w:r w:rsidRPr="002B5AFB">
              <w:rPr>
                <w:rFonts w:ascii="Times New Roman" w:hAnsi="Times New Roman" w:cs="Times New Roman"/>
              </w:rPr>
              <w:t>Not</w:t>
            </w:r>
            <w:proofErr w:type="spellEnd"/>
            <w:r w:rsidRPr="002B5A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extended</w:t>
            </w:r>
            <w:proofErr w:type="spellEnd"/>
          </w:p>
        </w:tc>
      </w:tr>
      <w:tr w:rsidR="002B5AFB" w:rsidRPr="002B5AFB" w:rsidTr="00567954">
        <w:trPr>
          <w:trHeight w:val="25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licence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year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when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period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authorised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stay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is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least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year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more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A90CD2" w:rsidP="00A90CD2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B5AFB" w:rsidRPr="002B5AFB">
              <w:rPr>
                <w:rFonts w:ascii="Times New Roman" w:hAnsi="Times New Roman" w:cs="Times New Roman"/>
              </w:rPr>
              <w:t xml:space="preserve">60 </w:t>
            </w:r>
            <w:proofErr w:type="spellStart"/>
            <w:r w:rsidR="002B5AFB"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  <w:tr w:rsidR="002B5AFB" w:rsidRPr="002B5AFB" w:rsidTr="00567954">
        <w:trPr>
          <w:trHeight w:val="229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rPr>
                <w:rFonts w:ascii="Times New Roman" w:hAnsi="Times New Roman" w:cs="Times New Roman"/>
              </w:rPr>
            </w:pPr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 </w:t>
            </w:r>
            <w:proofErr w:type="spellStart"/>
            <w:r w:rsidRPr="002B5AFB">
              <w:rPr>
                <w:rFonts w:ascii="Times New Roman" w:hAnsi="Times New Roman" w:cs="Times New Roman"/>
              </w:rPr>
              <w:t>licence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years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when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period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authorised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stayis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at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least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years</w:t>
            </w:r>
            <w:proofErr w:type="spellEnd"/>
            <w:r w:rsidRPr="002B5A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and more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5AFB" w:rsidRPr="002B5AFB" w:rsidRDefault="002B5AFB" w:rsidP="00567954">
            <w:pPr>
              <w:keepNext/>
              <w:keepLines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B5AFB">
              <w:rPr>
                <w:rFonts w:ascii="Times New Roman" w:hAnsi="Times New Roman" w:cs="Times New Roman"/>
              </w:rPr>
              <w:t xml:space="preserve">100 </w:t>
            </w:r>
            <w:proofErr w:type="spellStart"/>
            <w:r w:rsidRPr="002B5AFB">
              <w:rPr>
                <w:rFonts w:ascii="Times New Roman" w:hAnsi="Times New Roman" w:cs="Times New Roman"/>
              </w:rPr>
              <w:t>Euros</w:t>
            </w:r>
            <w:proofErr w:type="spellEnd"/>
          </w:p>
        </w:tc>
      </w:tr>
    </w:tbl>
    <w:p w:rsidR="002B5AFB" w:rsidRPr="002B5AFB" w:rsidRDefault="002B5AFB" w:rsidP="002B5AFB">
      <w:pPr>
        <w:pStyle w:val="bdr"/>
        <w:shd w:val="clear" w:color="auto" w:fill="FFFFFF"/>
        <w:spacing w:before="0" w:beforeAutospacing="0" w:after="240" w:afterAutospacing="0"/>
        <w:jc w:val="both"/>
        <w:rPr>
          <w:b/>
        </w:rPr>
      </w:pPr>
    </w:p>
    <w:p w:rsidR="002B5AFB" w:rsidRPr="002B5AFB" w:rsidRDefault="002B5AFB" w:rsidP="002B5A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STATES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 (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status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 November 2016):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Austria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Belgium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Bulgaria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Czech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Republic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Croatia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Cyprus,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Denmark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Estonia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Finland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France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Germany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Greece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Hungary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Ireland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Italy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Latvia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Lithuania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Luxembourg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Malta,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Netherlands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Poland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Portugal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Romania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Slovakia,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Slovenia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Spain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United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Kingdom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Sweden</w:t>
      </w:r>
      <w:proofErr w:type="spellEnd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sz w:val="24"/>
          <w:szCs w:val="24"/>
          <w:shd w:val="clear" w:color="auto" w:fill="FFFFFF"/>
        </w:rPr>
        <w:t>Italy</w:t>
      </w:r>
      <w:proofErr w:type="spellEnd"/>
    </w:p>
    <w:p w:rsidR="002B5AFB" w:rsidRPr="002B5AFB" w:rsidRDefault="002B5AFB" w:rsidP="002B5AFB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Fees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for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:rsidR="002B5AFB" w:rsidRPr="002B5AFB" w:rsidRDefault="002B5AFB" w:rsidP="002B5AFB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1.issuance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copy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hunting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licence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for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lost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stolen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or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destroyed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hunting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ticket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:rsidR="002B5AFB" w:rsidRPr="002B5AFB" w:rsidRDefault="002B5AFB" w:rsidP="002B5AFB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 </w:t>
      </w:r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for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first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time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at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time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validity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50 % rate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fees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for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issuing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appropriate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type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hunting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ticket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</w:p>
    <w:p w:rsidR="002B5AFB" w:rsidRPr="002B5AFB" w:rsidRDefault="002B5AFB" w:rsidP="002B5AFB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b)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for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second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time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in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time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validity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100 %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rates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fees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for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issuing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appropriate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type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hunting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ticket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</w:p>
    <w:p w:rsidR="002B5AFB" w:rsidRPr="002B5AFB" w:rsidRDefault="002B5AFB" w:rsidP="002B5AFB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2.change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data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in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hunting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license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</w:p>
    <w:p w:rsidR="002B5AFB" w:rsidRPr="002B5AFB" w:rsidRDefault="002B5AFB" w:rsidP="002B5AFB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a)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due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to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change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</w:t>
      </w:r>
      <w:r w:rsidR="00B267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he</w:t>
      </w:r>
      <w:proofErr w:type="spellEnd"/>
      <w:r w:rsidR="00B267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B267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name</w:t>
      </w:r>
      <w:proofErr w:type="spellEnd"/>
      <w:r w:rsidR="00B267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B267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="00B267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B267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="00B267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B2671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street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such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change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is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without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fee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</w:p>
    <w:p w:rsidR="002B5AFB" w:rsidRPr="002B5AFB" w:rsidRDefault="002B5AFB" w:rsidP="002B5AFB">
      <w:pP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b)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due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to a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change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name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or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address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holder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PL or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entry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title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during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its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period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of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validity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charge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is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 5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Euros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;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for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 single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registration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it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is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possible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to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change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multiple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data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for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the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same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price</w:t>
      </w:r>
      <w:proofErr w:type="spellEnd"/>
      <w:r w:rsidRPr="002B5AF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FD6D3B" w:rsidRPr="002B5AFB" w:rsidRDefault="00FD6D3B"/>
    <w:sectPr w:rsidR="00FD6D3B" w:rsidRPr="002B5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3C"/>
    <w:rsid w:val="002B5AFB"/>
    <w:rsid w:val="002F1E3C"/>
    <w:rsid w:val="00A90CD2"/>
    <w:rsid w:val="00B2671D"/>
    <w:rsid w:val="00F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5A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dr">
    <w:name w:val="bdr"/>
    <w:basedOn w:val="Normlny"/>
    <w:rsid w:val="002B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5A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dr">
    <w:name w:val="bdr"/>
    <w:basedOn w:val="Normlny"/>
    <w:rsid w:val="002B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4</cp:revision>
  <dcterms:created xsi:type="dcterms:W3CDTF">2018-07-23T06:40:00Z</dcterms:created>
  <dcterms:modified xsi:type="dcterms:W3CDTF">2018-07-23T06:53:00Z</dcterms:modified>
</cp:coreProperties>
</file>